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74E" w14:textId="074FF36F" w:rsidR="00211D6D" w:rsidRDefault="00211D6D" w:rsidP="00211D6D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Co</w:t>
      </w:r>
      <w:r w:rsidR="005C5F47">
        <w:rPr>
          <w:b/>
          <w:color w:val="000000"/>
          <w:lang w:eastAsia="en-US"/>
        </w:rPr>
        <w:t>municazione ai Servizi Socioassistenziali ex art. 282 quater c.p.p.</w:t>
      </w:r>
    </w:p>
    <w:p w14:paraId="213A984E" w14:textId="77777777" w:rsidR="00EC7FAD" w:rsidRPr="006D0EB2" w:rsidRDefault="00EC7FAD" w:rsidP="00211D6D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</w:p>
    <w:p w14:paraId="72165246" w14:textId="33BC57BD" w:rsidR="006D0EB2" w:rsidRDefault="00EA282A" w:rsidP="0000332E">
      <w:pPr>
        <w:autoSpaceDE w:val="0"/>
        <w:autoSpaceDN w:val="0"/>
        <w:adjustRightInd w:val="0"/>
        <w:spacing w:after="0"/>
        <w:jc w:val="both"/>
        <w:rPr>
          <w:b/>
          <w:color w:val="000000"/>
          <w:lang w:eastAsia="en-US"/>
        </w:rPr>
      </w:pPr>
      <w:r w:rsidRPr="006D0EB2">
        <w:rPr>
          <w:b/>
          <w:color w:val="000000"/>
          <w:lang w:eastAsia="en-US"/>
        </w:rPr>
        <w:t xml:space="preserve">Nr. </w:t>
      </w:r>
      <w:r w:rsidR="005C5F47">
        <w:rPr>
          <w:b/>
          <w:color w:val="000000"/>
          <w:lang w:eastAsia="en-US"/>
        </w:rPr>
        <w:t xml:space="preserve">RGNR </w:t>
      </w:r>
      <w:r w:rsidR="0000332E">
        <w:rPr>
          <w:b/>
          <w:color w:val="000000"/>
          <w:lang w:eastAsia="en-US"/>
        </w:rPr>
        <w:t xml:space="preserve">(PM) – Nr. RG (Gip) </w:t>
      </w:r>
      <w:r w:rsidR="0000332E" w:rsidRPr="0000332E">
        <w:rPr>
          <w:bCs/>
          <w:i/>
          <w:iCs/>
          <w:color w:val="000000"/>
          <w:lang w:eastAsia="en-US"/>
        </w:rPr>
        <w:t>(per misure cautelari)</w:t>
      </w:r>
    </w:p>
    <w:p w14:paraId="5B7EC267" w14:textId="0717D737" w:rsidR="0000332E" w:rsidRDefault="0000332E" w:rsidP="0000332E">
      <w:pPr>
        <w:autoSpaceDE w:val="0"/>
        <w:autoSpaceDN w:val="0"/>
        <w:adjustRightInd w:val="0"/>
        <w:spacing w:after="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Nr. RG MP (PM) </w:t>
      </w:r>
      <w:r w:rsidRPr="0000332E">
        <w:rPr>
          <w:bCs/>
          <w:i/>
          <w:iCs/>
          <w:color w:val="000000"/>
          <w:lang w:eastAsia="en-US"/>
        </w:rPr>
        <w:t>(per misure di prevenzione)</w:t>
      </w:r>
    </w:p>
    <w:p w14:paraId="4BBB9103" w14:textId="7E7417F1" w:rsidR="0000332E" w:rsidRPr="0000332E" w:rsidRDefault="0000332E" w:rsidP="0000332E">
      <w:pPr>
        <w:autoSpaceDE w:val="0"/>
        <w:autoSpaceDN w:val="0"/>
        <w:adjustRightInd w:val="0"/>
        <w:spacing w:after="0"/>
        <w:jc w:val="both"/>
        <w:rPr>
          <w:bCs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Nr. RG </w:t>
      </w:r>
      <w:proofErr w:type="spellStart"/>
      <w:r>
        <w:rPr>
          <w:b/>
          <w:color w:val="000000"/>
          <w:lang w:eastAsia="en-US"/>
        </w:rPr>
        <w:t>Trib</w:t>
      </w:r>
      <w:proofErr w:type="spellEnd"/>
      <w:r>
        <w:rPr>
          <w:b/>
          <w:color w:val="000000"/>
          <w:lang w:eastAsia="en-US"/>
        </w:rPr>
        <w:t xml:space="preserve">. </w:t>
      </w:r>
      <w:r w:rsidRPr="0000332E">
        <w:rPr>
          <w:bCs/>
          <w:i/>
          <w:iCs/>
          <w:color w:val="000000"/>
          <w:lang w:eastAsia="en-US"/>
        </w:rPr>
        <w:t xml:space="preserve">(per misure di </w:t>
      </w:r>
      <w:r>
        <w:rPr>
          <w:bCs/>
          <w:i/>
          <w:iCs/>
          <w:color w:val="000000"/>
          <w:lang w:eastAsia="en-US"/>
        </w:rPr>
        <w:t>sicurezza</w:t>
      </w:r>
      <w:r w:rsidRPr="0000332E">
        <w:rPr>
          <w:bCs/>
          <w:i/>
          <w:iCs/>
          <w:color w:val="000000"/>
          <w:lang w:eastAsia="en-US"/>
        </w:rPr>
        <w:t>)</w:t>
      </w:r>
    </w:p>
    <w:p w14:paraId="580F3164" w14:textId="77777777" w:rsidR="00EC7FAD" w:rsidRPr="006D0EB2" w:rsidRDefault="00EC7FAD" w:rsidP="006D0EB2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14:paraId="7BE9B769" w14:textId="7FB31BFA" w:rsidR="00D62D87" w:rsidRDefault="00EC7FAD" w:rsidP="006D0EB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Si comunica che</w:t>
      </w:r>
      <w:r w:rsidR="00476C9D">
        <w:rPr>
          <w:color w:val="000000"/>
          <w:lang w:eastAsia="en-US"/>
        </w:rPr>
        <w:t xml:space="preserve">, come disposto da _______ </w:t>
      </w:r>
      <w:r w:rsidR="00476C9D" w:rsidRPr="00EC7FAD">
        <w:rPr>
          <w:i/>
          <w:iCs/>
          <w:color w:val="000000"/>
          <w:lang w:eastAsia="en-US"/>
        </w:rPr>
        <w:t>(specificare A.G. procedente</w:t>
      </w:r>
      <w:proofErr w:type="gramStart"/>
      <w:r w:rsidR="00476C9D" w:rsidRPr="00EC7FAD">
        <w:rPr>
          <w:i/>
          <w:iCs/>
          <w:color w:val="000000"/>
          <w:lang w:eastAsia="en-US"/>
        </w:rPr>
        <w:t>)</w:t>
      </w:r>
      <w:r w:rsidR="00476C9D">
        <w:rPr>
          <w:color w:val="000000"/>
          <w:lang w:eastAsia="en-US"/>
        </w:rPr>
        <w:t xml:space="preserve"> ,</w:t>
      </w:r>
      <w:proofErr w:type="gramEnd"/>
      <w:r w:rsidR="00476C9D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in data _____ è stata </w:t>
      </w:r>
      <w:r w:rsidR="00476C9D">
        <w:rPr>
          <w:color w:val="000000"/>
          <w:lang w:eastAsia="en-US"/>
        </w:rPr>
        <w:t xml:space="preserve">eseguita </w:t>
      </w:r>
      <w:r>
        <w:rPr>
          <w:color w:val="000000"/>
          <w:lang w:eastAsia="en-US"/>
        </w:rPr>
        <w:t>la misura cautelare</w:t>
      </w:r>
      <w:r w:rsidR="0000332E">
        <w:rPr>
          <w:color w:val="000000"/>
          <w:lang w:eastAsia="en-US"/>
        </w:rPr>
        <w:t xml:space="preserve">/ di prevenzione/di sicurezza </w:t>
      </w:r>
      <w:r>
        <w:rPr>
          <w:color w:val="000000"/>
          <w:lang w:eastAsia="en-US"/>
        </w:rPr>
        <w:t xml:space="preserve"> ___________</w:t>
      </w:r>
      <w:r w:rsidR="00D62D87">
        <w:rPr>
          <w:color w:val="000000"/>
          <w:lang w:eastAsia="en-US"/>
        </w:rPr>
        <w:t>______</w:t>
      </w:r>
      <w:r w:rsidR="00476C9D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(</w:t>
      </w:r>
      <w:r w:rsidR="0000332E">
        <w:rPr>
          <w:color w:val="000000"/>
          <w:lang w:eastAsia="en-US"/>
        </w:rPr>
        <w:t>CAUTELARE</w:t>
      </w:r>
      <w:r w:rsidR="00476C9D">
        <w:rPr>
          <w:color w:val="000000"/>
          <w:lang w:eastAsia="en-US"/>
        </w:rPr>
        <w:t>/SICUREZZA</w:t>
      </w:r>
      <w:r w:rsidR="0000332E">
        <w:rPr>
          <w:color w:val="000000"/>
          <w:lang w:eastAsia="en-US"/>
        </w:rPr>
        <w:t xml:space="preserve">: </w:t>
      </w:r>
      <w:r w:rsidRPr="00EC7FAD">
        <w:rPr>
          <w:i/>
          <w:iCs/>
          <w:color w:val="000000"/>
          <w:lang w:eastAsia="en-US"/>
        </w:rPr>
        <w:t xml:space="preserve">specificare tipo misura, riportando il </w:t>
      </w:r>
      <w:r w:rsidRPr="0090207B">
        <w:rPr>
          <w:i/>
          <w:iCs/>
          <w:color w:val="000000"/>
          <w:u w:val="single"/>
          <w:lang w:eastAsia="en-US"/>
        </w:rPr>
        <w:t>dispositivo</w:t>
      </w:r>
      <w:r w:rsidRPr="00EC7FAD">
        <w:rPr>
          <w:i/>
          <w:iCs/>
          <w:color w:val="000000"/>
          <w:lang w:eastAsia="en-US"/>
        </w:rPr>
        <w:t xml:space="preserve"> integralmente</w:t>
      </w:r>
      <w:r>
        <w:rPr>
          <w:i/>
          <w:iCs/>
          <w:color w:val="000000"/>
          <w:lang w:eastAsia="en-US"/>
        </w:rPr>
        <w:t xml:space="preserve"> ed OMETTENDO la motivazione</w:t>
      </w:r>
      <w:r w:rsidR="0000332E">
        <w:rPr>
          <w:i/>
          <w:iCs/>
          <w:color w:val="000000"/>
          <w:lang w:eastAsia="en-US"/>
        </w:rPr>
        <w:t xml:space="preserve"> – PREVENZIONE:</w:t>
      </w:r>
      <w:r w:rsidR="0000332E" w:rsidRPr="0000332E">
        <w:rPr>
          <w:bCs/>
          <w:sz w:val="26"/>
          <w:szCs w:val="26"/>
        </w:rPr>
        <w:t xml:space="preserve"> </w:t>
      </w:r>
      <w:r w:rsidR="0000332E" w:rsidRPr="0000332E">
        <w:rPr>
          <w:bCs/>
          <w:i/>
          <w:iCs/>
          <w:sz w:val="26"/>
          <w:szCs w:val="26"/>
        </w:rPr>
        <w:t>solo dispositivo con l’indicazione che trattasi di indiziato di maltrattamenti/atti persecutori</w:t>
      </w:r>
      <w:r w:rsidRPr="00EC7FAD">
        <w:rPr>
          <w:i/>
          <w:iCs/>
          <w:color w:val="000000"/>
          <w:lang w:eastAsia="en-US"/>
        </w:rPr>
        <w:t>)</w:t>
      </w:r>
      <w:r w:rsidR="00D62D87">
        <w:rPr>
          <w:color w:val="000000"/>
          <w:lang w:eastAsia="en-US"/>
        </w:rPr>
        <w:t>;</w:t>
      </w:r>
    </w:p>
    <w:p w14:paraId="3311DC35" w14:textId="29EAE470" w:rsidR="00EC7FAD" w:rsidRPr="0090207B" w:rsidRDefault="0090207B" w:rsidP="0090207B">
      <w:pPr>
        <w:pStyle w:val="Paragrafoelenco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A CARICO DI</w:t>
      </w:r>
      <w:r w:rsidR="00EC7FAD" w:rsidRPr="0090207B">
        <w:rPr>
          <w:color w:val="000000"/>
          <w:lang w:eastAsia="en-US"/>
        </w:rPr>
        <w:t>:</w:t>
      </w:r>
    </w:p>
    <w:p w14:paraId="47DE73EC" w14:textId="0DCF4494" w:rsidR="00EC7FAD" w:rsidRDefault="00EC7FAD" w:rsidP="006D0EB2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>
        <w:rPr>
          <w:color w:val="000000"/>
          <w:lang w:eastAsia="en-US"/>
        </w:rPr>
        <w:t>______________</w:t>
      </w:r>
      <w:proofErr w:type="gramStart"/>
      <w:r>
        <w:rPr>
          <w:color w:val="000000"/>
          <w:lang w:eastAsia="en-US"/>
        </w:rPr>
        <w:t>_</w:t>
      </w:r>
      <w:r w:rsidR="006D0EB2" w:rsidRPr="006D0EB2">
        <w:rPr>
          <w:i/>
          <w:color w:val="000000"/>
          <w:lang w:eastAsia="en-US"/>
        </w:rPr>
        <w:t>(</w:t>
      </w:r>
      <w:proofErr w:type="gramEnd"/>
      <w:r>
        <w:rPr>
          <w:i/>
          <w:color w:val="000000"/>
          <w:lang w:eastAsia="en-US"/>
        </w:rPr>
        <w:t xml:space="preserve">sottoposto </w:t>
      </w:r>
      <w:r w:rsidR="006D0EB2" w:rsidRPr="006D0EB2">
        <w:rPr>
          <w:i/>
          <w:color w:val="000000"/>
          <w:lang w:eastAsia="en-US"/>
        </w:rPr>
        <w:t>identificat</w:t>
      </w:r>
      <w:r>
        <w:rPr>
          <w:i/>
          <w:color w:val="000000"/>
          <w:lang w:eastAsia="en-US"/>
        </w:rPr>
        <w:t>o</w:t>
      </w:r>
      <w:r w:rsidR="006D0EB2" w:rsidRPr="006D0EB2">
        <w:rPr>
          <w:i/>
          <w:color w:val="000000"/>
          <w:lang w:eastAsia="en-US"/>
        </w:rPr>
        <w:t xml:space="preserve"> compiutamente</w:t>
      </w:r>
      <w:r>
        <w:rPr>
          <w:i/>
          <w:color w:val="000000"/>
          <w:lang w:eastAsia="en-US"/>
        </w:rPr>
        <w:t xml:space="preserve"> con relativa residenza/domicilio</w:t>
      </w:r>
      <w:r w:rsidR="006D0EB2" w:rsidRPr="006D0EB2">
        <w:rPr>
          <w:i/>
          <w:color w:val="000000"/>
          <w:lang w:eastAsia="en-US"/>
        </w:rPr>
        <w:t xml:space="preserve">) </w:t>
      </w:r>
      <w:r>
        <w:rPr>
          <w:i/>
          <w:color w:val="000000"/>
          <w:lang w:eastAsia="en-US"/>
        </w:rPr>
        <w:t>;</w:t>
      </w:r>
    </w:p>
    <w:p w14:paraId="4947C35D" w14:textId="75AB6487" w:rsidR="00EC7FAD" w:rsidRDefault="00EC7FAD" w:rsidP="0090207B">
      <w:pPr>
        <w:pStyle w:val="Paragrafoelenco"/>
        <w:numPr>
          <w:ilvl w:val="0"/>
          <w:numId w:val="50"/>
        </w:num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90207B">
        <w:rPr>
          <w:iCs/>
          <w:color w:val="000000"/>
          <w:lang w:eastAsia="en-US"/>
        </w:rPr>
        <w:t>P</w:t>
      </w:r>
      <w:r w:rsidR="0090207B">
        <w:rPr>
          <w:iCs/>
          <w:color w:val="000000"/>
          <w:lang w:eastAsia="en-US"/>
        </w:rPr>
        <w:t>ERSONA OFFESA</w:t>
      </w:r>
      <w:r w:rsidRPr="0090207B">
        <w:rPr>
          <w:iCs/>
          <w:color w:val="000000"/>
          <w:lang w:eastAsia="en-US"/>
        </w:rPr>
        <w:t>: _________</w:t>
      </w:r>
      <w:r w:rsidR="00576FB6" w:rsidRPr="0090207B">
        <w:rPr>
          <w:color w:val="000000"/>
          <w:lang w:eastAsia="en-US"/>
        </w:rPr>
        <w:t>_____</w:t>
      </w:r>
      <w:proofErr w:type="gramStart"/>
      <w:r w:rsidR="00576FB6" w:rsidRPr="0090207B">
        <w:rPr>
          <w:color w:val="000000"/>
          <w:lang w:eastAsia="en-US"/>
        </w:rPr>
        <w:t>_</w:t>
      </w:r>
      <w:r w:rsidR="006D0EB2" w:rsidRPr="0090207B">
        <w:rPr>
          <w:i/>
          <w:color w:val="000000"/>
          <w:lang w:eastAsia="en-US"/>
        </w:rPr>
        <w:t>(</w:t>
      </w:r>
      <w:proofErr w:type="gramEnd"/>
      <w:r w:rsidR="006D0EB2" w:rsidRPr="0090207B">
        <w:rPr>
          <w:i/>
          <w:color w:val="000000"/>
          <w:lang w:eastAsia="en-US"/>
        </w:rPr>
        <w:t>identificata compiutamente</w:t>
      </w:r>
      <w:r w:rsidRPr="0090207B">
        <w:rPr>
          <w:i/>
          <w:color w:val="000000"/>
          <w:lang w:eastAsia="en-US"/>
        </w:rPr>
        <w:t xml:space="preserve"> con relativa residenza/domicilio ad eccezione dei casi donne e/o minorenni ricoverati in case di rifugio: in tal caso rivolgersi alla Segreteria del PM assegnatario per le opportune disposizioni</w:t>
      </w:r>
      <w:r w:rsidR="006D0EB2" w:rsidRPr="0090207B">
        <w:rPr>
          <w:i/>
          <w:color w:val="000000"/>
          <w:lang w:eastAsia="en-US"/>
        </w:rPr>
        <w:t>)</w:t>
      </w:r>
    </w:p>
    <w:p w14:paraId="4B3C771E" w14:textId="77777777" w:rsidR="0090207B" w:rsidRPr="0090207B" w:rsidRDefault="0090207B" w:rsidP="0090207B">
      <w:pPr>
        <w:pStyle w:val="Paragrafoelenco"/>
        <w:autoSpaceDE w:val="0"/>
        <w:autoSpaceDN w:val="0"/>
        <w:adjustRightInd w:val="0"/>
        <w:ind w:left="780"/>
        <w:jc w:val="both"/>
        <w:rPr>
          <w:i/>
          <w:color w:val="000000"/>
          <w:lang w:eastAsia="en-US"/>
        </w:rPr>
      </w:pPr>
    </w:p>
    <w:p w14:paraId="6D897CDE" w14:textId="5E609E3F" w:rsidR="00EC7FAD" w:rsidRPr="0090207B" w:rsidRDefault="00EC7FAD" w:rsidP="0090207B">
      <w:pPr>
        <w:pStyle w:val="Paragrafoelenco"/>
        <w:numPr>
          <w:ilvl w:val="0"/>
          <w:numId w:val="50"/>
        </w:numPr>
        <w:autoSpaceDE w:val="0"/>
        <w:autoSpaceDN w:val="0"/>
        <w:adjustRightInd w:val="0"/>
        <w:jc w:val="both"/>
        <w:rPr>
          <w:iCs/>
          <w:color w:val="000000"/>
          <w:lang w:eastAsia="en-US"/>
        </w:rPr>
      </w:pPr>
      <w:r w:rsidRPr="0090207B">
        <w:rPr>
          <w:iCs/>
          <w:color w:val="000000"/>
          <w:lang w:eastAsia="en-US"/>
        </w:rPr>
        <w:t>In relazione al seguente capo di imputazione</w:t>
      </w:r>
      <w:r w:rsidR="0000332E">
        <w:rPr>
          <w:iCs/>
          <w:color w:val="000000"/>
          <w:lang w:eastAsia="en-US"/>
        </w:rPr>
        <w:t xml:space="preserve"> </w:t>
      </w:r>
      <w:r w:rsidR="0000332E" w:rsidRPr="00476C9D">
        <w:rPr>
          <w:i/>
          <w:color w:val="000000"/>
          <w:lang w:eastAsia="en-US"/>
        </w:rPr>
        <w:t>(per le sole misure cautelari</w:t>
      </w:r>
      <w:r w:rsidR="00476C9D" w:rsidRPr="00476C9D">
        <w:rPr>
          <w:i/>
          <w:color w:val="000000"/>
          <w:lang w:eastAsia="en-US"/>
        </w:rPr>
        <w:t>/sicurezza</w:t>
      </w:r>
      <w:r w:rsidR="0000332E" w:rsidRPr="00476C9D">
        <w:rPr>
          <w:i/>
          <w:color w:val="000000"/>
          <w:lang w:eastAsia="en-US"/>
        </w:rPr>
        <w:t>)</w:t>
      </w:r>
      <w:r w:rsidRPr="00476C9D">
        <w:rPr>
          <w:i/>
          <w:color w:val="000000"/>
          <w:lang w:eastAsia="en-US"/>
        </w:rPr>
        <w:t>:</w:t>
      </w:r>
    </w:p>
    <w:p w14:paraId="0723A1A8" w14:textId="59E6A770" w:rsidR="00EC7FAD" w:rsidRDefault="00EC7FAD" w:rsidP="00EC7FAD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>
        <w:rPr>
          <w:iCs/>
          <w:color w:val="000000"/>
          <w:lang w:eastAsia="en-US"/>
        </w:rPr>
        <w:t xml:space="preserve">____________ </w:t>
      </w:r>
      <w:r w:rsidRPr="00EC7FAD">
        <w:rPr>
          <w:i/>
          <w:color w:val="000000"/>
          <w:lang w:eastAsia="en-US"/>
        </w:rPr>
        <w:t>(riportare integralmente il capo di imputazione)</w:t>
      </w:r>
      <w:r>
        <w:rPr>
          <w:i/>
          <w:color w:val="000000"/>
          <w:lang w:eastAsia="en-US"/>
        </w:rPr>
        <w:t>.</w:t>
      </w:r>
    </w:p>
    <w:p w14:paraId="00B252ED" w14:textId="77777777" w:rsidR="00EC7FAD" w:rsidRDefault="00EC7FAD" w:rsidP="00EC7FAD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</w:p>
    <w:p w14:paraId="395EFC18" w14:textId="77777777" w:rsidR="00EC7FAD" w:rsidRPr="00406392" w:rsidRDefault="00EC7FAD" w:rsidP="00EC7FAD">
      <w:pPr>
        <w:spacing w:after="0"/>
        <w:jc w:val="both"/>
        <w:rPr>
          <w:rFonts w:eastAsiaTheme="minorEastAsia"/>
          <w:bCs/>
          <w:i/>
          <w:iCs/>
          <w:color w:val="FF0000"/>
          <w:lang w:eastAsia="en-US"/>
        </w:rPr>
      </w:pPr>
      <w:r w:rsidRPr="00406392">
        <w:rPr>
          <w:rFonts w:eastAsiaTheme="minorEastAsia"/>
          <w:bCs/>
          <w:lang w:eastAsia="en-US"/>
        </w:rPr>
        <w:t>“</w:t>
      </w:r>
      <w:r w:rsidRPr="00406392">
        <w:rPr>
          <w:rFonts w:eastAsiaTheme="minorEastAsia"/>
          <w:bCs/>
          <w:i/>
          <w:iCs/>
          <w:lang w:eastAsia="en-US"/>
        </w:rPr>
        <w:t>La comunicazione viene effettuata ai sensi dell’art. 282-quater c.p.p. e della direttiva n. 2/2019 del Procuratore della Repubblica di Tivoli al fine di consentire al Servizio Sociale del Comune di avere conoscenza dell’adozione della misura cautelare/di prevenzione adottata e, dunque, di quanto ritenuto – allo stato - dal Giudice in ordine a violenze ai danni della persona offesa. Pertanto, come disposto dal Procuratore della Repubblica - previe le opportune interlocuzioni con i responsabili dei Servizi Sociali (per garantire le finalità della comunicazione prevista dall’art. 282-quater c.p.p., per dare omogeneità agli interventi e per migliorare la comunicazione tra Procura e Servizi Sociali,) - il citato Dirigente o chi delegato, anche tramite i suoi dipendenti, procederà a quanto segue:</w:t>
      </w:r>
    </w:p>
    <w:p w14:paraId="0BF9EDA1" w14:textId="77777777" w:rsidR="00EC7FAD" w:rsidRPr="00406392" w:rsidRDefault="00EC7FAD" w:rsidP="00EC7FAD">
      <w:pPr>
        <w:numPr>
          <w:ilvl w:val="1"/>
          <w:numId w:val="47"/>
        </w:numPr>
        <w:spacing w:after="0"/>
        <w:jc w:val="both"/>
        <w:rPr>
          <w:rFonts w:eastAsiaTheme="minorEastAsia"/>
          <w:bCs/>
          <w:i/>
          <w:iCs/>
          <w:lang w:eastAsia="en-US"/>
        </w:rPr>
      </w:pPr>
      <w:r w:rsidRPr="00406392">
        <w:rPr>
          <w:rFonts w:eastAsiaTheme="minorEastAsia"/>
          <w:bCs/>
          <w:i/>
          <w:iCs/>
          <w:lang w:eastAsia="en-US"/>
        </w:rPr>
        <w:t xml:space="preserve">svolgere le attività di competenza dei Servizi Sociali </w:t>
      </w:r>
      <w:r w:rsidRPr="00406392">
        <w:rPr>
          <w:rFonts w:eastAsiaTheme="minorEastAsia"/>
          <w:b/>
          <w:i/>
          <w:iCs/>
          <w:lang w:eastAsia="en-US"/>
        </w:rPr>
        <w:t>per dare sostegno e supporto, a ogni livello, alla persona offesa</w:t>
      </w:r>
      <w:r w:rsidRPr="00406392">
        <w:rPr>
          <w:rFonts w:eastAsiaTheme="minorEastAsia"/>
          <w:bCs/>
          <w:i/>
          <w:iCs/>
          <w:lang w:eastAsia="en-US"/>
        </w:rPr>
        <w:t xml:space="preserve">, </w:t>
      </w:r>
      <w:r w:rsidRPr="00406392">
        <w:rPr>
          <w:rFonts w:eastAsiaTheme="minorEastAsia"/>
          <w:bCs/>
          <w:i/>
          <w:iCs/>
          <w:u w:val="single"/>
          <w:lang w:eastAsia="en-US"/>
        </w:rPr>
        <w:t>evitando rigorosamente ogni azione di vittimizzazione secondaria,</w:t>
      </w:r>
      <w:r w:rsidRPr="00406392">
        <w:rPr>
          <w:rFonts w:eastAsiaTheme="minorEastAsia"/>
          <w:bCs/>
          <w:i/>
          <w:iCs/>
          <w:lang w:eastAsia="en-US"/>
        </w:rPr>
        <w:t xml:space="preserve"> intendendosi tale ogni condotta volta a colpevolizzare la vittima, nel senso di attribuirle la responsabilità, diretta o indiretta, del comportamento violento patito, anche rispetto ai propri figli. Si eviterà rigorosamente di svolgere attività connesse all’accertamento delle condotte delittuose (ad esempio, richiesta alla vittima e/o ai minorenni di raccontare i fatti o di esibire certificazioni a questi connesse) al fine di non sovrapporsi con l’attività di indagine; </w:t>
      </w:r>
    </w:p>
    <w:p w14:paraId="0E1DE2DA" w14:textId="12BDFF42" w:rsidR="00EC7FAD" w:rsidRPr="00406392" w:rsidRDefault="00EC7FAD" w:rsidP="00EC7FAD">
      <w:pPr>
        <w:numPr>
          <w:ilvl w:val="1"/>
          <w:numId w:val="47"/>
        </w:numPr>
        <w:spacing w:after="0"/>
        <w:jc w:val="both"/>
        <w:rPr>
          <w:rFonts w:eastAsiaTheme="minorEastAsia"/>
          <w:bCs/>
          <w:i/>
          <w:iCs/>
          <w:lang w:eastAsia="en-US"/>
        </w:rPr>
      </w:pPr>
      <w:r w:rsidRPr="00406392">
        <w:rPr>
          <w:rFonts w:eastAsiaTheme="minorEastAsia"/>
          <w:bCs/>
          <w:i/>
          <w:iCs/>
          <w:lang w:eastAsia="en-US"/>
        </w:rPr>
        <w:t>richiedere al Procuratore della Repubblica (tramite la sezione di PG Gruppo uno, mail</w:t>
      </w:r>
      <w:r w:rsidR="00576FB6" w:rsidRPr="00406392">
        <w:rPr>
          <w:rFonts w:eastAsiaTheme="minorEastAsia"/>
          <w:bCs/>
          <w:i/>
          <w:iCs/>
          <w:lang w:eastAsia="en-US"/>
        </w:rPr>
        <w:t xml:space="preserve"> sezionepggruppouno.procura.tivoli@giustizia.it</w:t>
      </w:r>
      <w:r w:rsidRPr="00406392">
        <w:rPr>
          <w:rFonts w:eastAsiaTheme="minorEastAsia"/>
          <w:bCs/>
          <w:i/>
          <w:iCs/>
          <w:lang w:eastAsia="en-US"/>
        </w:rPr>
        <w:t>) la trasmissione di copia integrale della misura cautelare, al fine di assicurare la piena assistenza della persona offesa e per evitarle ulteriori racconti di quanto già esposto nel procedimento penale;</w:t>
      </w:r>
    </w:p>
    <w:p w14:paraId="2B9482DD" w14:textId="77777777" w:rsidR="00EC7FAD" w:rsidRPr="00406392" w:rsidRDefault="00EC7FAD" w:rsidP="00EC7FAD">
      <w:pPr>
        <w:numPr>
          <w:ilvl w:val="1"/>
          <w:numId w:val="47"/>
        </w:numPr>
        <w:spacing w:after="0"/>
        <w:jc w:val="both"/>
        <w:rPr>
          <w:rFonts w:eastAsiaTheme="minorEastAsia"/>
          <w:bCs/>
          <w:i/>
          <w:iCs/>
          <w:lang w:eastAsia="en-US"/>
        </w:rPr>
      </w:pPr>
      <w:r w:rsidRPr="00406392">
        <w:rPr>
          <w:rFonts w:eastAsiaTheme="minorEastAsia"/>
          <w:bCs/>
          <w:i/>
          <w:iCs/>
          <w:lang w:eastAsia="en-US"/>
        </w:rPr>
        <w:t xml:space="preserve">curare l’opportuno raccordo col personale dello </w:t>
      </w:r>
      <w:r w:rsidRPr="00406392">
        <w:rPr>
          <w:rFonts w:eastAsia="Times New Roman" w:cs="Calibri"/>
          <w:i/>
          <w:iCs/>
          <w:color w:val="222222"/>
          <w:lang w:eastAsia="en-US"/>
        </w:rPr>
        <w:t>“Spazio Ascolto e Accoglienza vittime di reato” istituito presso la Procura della Repubblica di Tivoli</w:t>
      </w:r>
      <w:r w:rsidRPr="00406392">
        <w:rPr>
          <w:rFonts w:eastAsiaTheme="minorEastAsia"/>
          <w:bCs/>
          <w:i/>
          <w:iCs/>
          <w:lang w:eastAsia="en-US"/>
        </w:rPr>
        <w:t>:</w:t>
      </w:r>
    </w:p>
    <w:p w14:paraId="7B6D1E91" w14:textId="77777777" w:rsidR="00EC7FAD" w:rsidRPr="00406392" w:rsidRDefault="00EC7FAD" w:rsidP="00EC7FAD">
      <w:pPr>
        <w:numPr>
          <w:ilvl w:val="0"/>
          <w:numId w:val="48"/>
        </w:numPr>
        <w:spacing w:after="0"/>
        <w:jc w:val="both"/>
        <w:rPr>
          <w:rFonts w:eastAsiaTheme="minorEastAsia"/>
          <w:bCs/>
          <w:i/>
          <w:iCs/>
          <w:lang w:eastAsia="en-US"/>
        </w:rPr>
      </w:pPr>
      <w:r w:rsidRPr="00406392">
        <w:rPr>
          <w:rFonts w:eastAsiaTheme="minorEastAsia"/>
          <w:bCs/>
          <w:i/>
          <w:iCs/>
          <w:lang w:eastAsia="en-US"/>
        </w:rPr>
        <w:lastRenderedPageBreak/>
        <w:t xml:space="preserve">provvedendo a prendere, personalmente o tramite l’assistente sociale che cura il caso, immediati contatti col personale dello Spazio Ascolto (scrivendo alla mail </w:t>
      </w:r>
      <w:hyperlink r:id="rId8" w:history="1">
        <w:r w:rsidRPr="00406392">
          <w:rPr>
            <w:rFonts w:eastAsiaTheme="minorEastAsia"/>
            <w:bCs/>
            <w:i/>
            <w:iCs/>
            <w:color w:val="0000FF"/>
            <w:u w:val="single"/>
            <w:lang w:eastAsia="en-US"/>
          </w:rPr>
          <w:t>infovittime.tivoli@giustizia.it</w:t>
        </w:r>
      </w:hyperlink>
      <w:proofErr w:type="gramStart"/>
      <w:r w:rsidRPr="00406392">
        <w:rPr>
          <w:rFonts w:eastAsiaTheme="minorEastAsia"/>
          <w:bCs/>
          <w:i/>
          <w:iCs/>
          <w:lang w:eastAsia="en-US"/>
        </w:rPr>
        <w:t>),  indicando</w:t>
      </w:r>
      <w:proofErr w:type="gramEnd"/>
      <w:r w:rsidRPr="00406392">
        <w:rPr>
          <w:rFonts w:eastAsiaTheme="minorEastAsia"/>
          <w:bCs/>
          <w:i/>
          <w:iCs/>
          <w:lang w:eastAsia="en-US"/>
        </w:rPr>
        <w:t>, in ogni caso, il nominativo dell’assistente sociale assegnatario con i recapiti mail e telefonici. Già nel primo contatto l’assistente sociale comunicherà al personale dello Spazio ascolto della Procura le attività intraprese o da avviare (sostegno economico, supporto sanitario, ecc.);</w:t>
      </w:r>
    </w:p>
    <w:p w14:paraId="243A890E" w14:textId="77777777" w:rsidR="00EC7FAD" w:rsidRPr="00406392" w:rsidRDefault="00EC7FAD" w:rsidP="00EC7FAD">
      <w:pPr>
        <w:numPr>
          <w:ilvl w:val="0"/>
          <w:numId w:val="48"/>
        </w:numPr>
        <w:spacing w:after="0"/>
        <w:jc w:val="both"/>
        <w:rPr>
          <w:rFonts w:eastAsiaTheme="minorEastAsia"/>
          <w:bCs/>
          <w:i/>
          <w:iCs/>
          <w:lang w:eastAsia="en-US"/>
        </w:rPr>
      </w:pPr>
      <w:r w:rsidRPr="00406392">
        <w:rPr>
          <w:rFonts w:eastAsiaTheme="minorEastAsia"/>
          <w:bCs/>
          <w:i/>
          <w:iCs/>
          <w:lang w:eastAsia="en-US"/>
        </w:rPr>
        <w:t>curando, anche tramite l’assistente sociale assegnatario del caso, costanti contatti col citato personale dello Spazio Ascolto.</w:t>
      </w:r>
    </w:p>
    <w:p w14:paraId="74A8929C" w14:textId="77777777" w:rsidR="00EC7FAD" w:rsidRPr="00406392" w:rsidRDefault="00EC7FAD" w:rsidP="00EC7FAD">
      <w:pPr>
        <w:numPr>
          <w:ilvl w:val="1"/>
          <w:numId w:val="47"/>
        </w:numPr>
        <w:spacing w:after="0"/>
        <w:jc w:val="both"/>
        <w:rPr>
          <w:rFonts w:eastAsiaTheme="minorEastAsia"/>
          <w:bCs/>
          <w:lang w:eastAsia="en-US"/>
        </w:rPr>
      </w:pPr>
      <w:r w:rsidRPr="00406392">
        <w:rPr>
          <w:rFonts w:eastAsia="Times New Roman" w:cs="Calibri"/>
          <w:i/>
          <w:iCs/>
          <w:lang w:eastAsia="en-US"/>
        </w:rPr>
        <w:t>prendere contatto con i Centri Anti Violenza cui la donna si sia eventualmente già rivolta;</w:t>
      </w:r>
    </w:p>
    <w:p w14:paraId="020D512E" w14:textId="77777777" w:rsidR="00EC7FAD" w:rsidRPr="00406392" w:rsidRDefault="00EC7FAD" w:rsidP="00EC7FAD">
      <w:pPr>
        <w:numPr>
          <w:ilvl w:val="1"/>
          <w:numId w:val="47"/>
        </w:numPr>
        <w:spacing w:after="0"/>
        <w:jc w:val="both"/>
        <w:rPr>
          <w:rFonts w:eastAsiaTheme="minorEastAsia"/>
          <w:bCs/>
          <w:lang w:eastAsia="en-US"/>
        </w:rPr>
      </w:pPr>
      <w:r w:rsidRPr="00406392">
        <w:rPr>
          <w:rFonts w:eastAsia="Times New Roman" w:cs="Calibri"/>
          <w:i/>
          <w:iCs/>
          <w:lang w:eastAsia="en-US"/>
        </w:rPr>
        <w:t xml:space="preserve">curando, in ogni caso, opportuni rapporti con i CAV del circondario (indicati nella direttiva n. 2/2019 alla polizia giudiziaria) per consentire alla vittima di avere un utile contatto utile esercitare i propri diritti  </w:t>
      </w:r>
      <w:r w:rsidRPr="00406392">
        <w:rPr>
          <w:rFonts w:eastAsiaTheme="minorEastAsia" w:cstheme="minorBidi"/>
          <w:i/>
          <w:iCs/>
          <w:lang w:eastAsia="en-US"/>
        </w:rPr>
        <w:t xml:space="preserve"> </w:t>
      </w:r>
    </w:p>
    <w:p w14:paraId="7BF67E0B" w14:textId="3A4E5B1E" w:rsidR="00EC7FAD" w:rsidRPr="00406392" w:rsidRDefault="00EC7FAD" w:rsidP="00EC7FAD">
      <w:pPr>
        <w:autoSpaceDE w:val="0"/>
        <w:autoSpaceDN w:val="0"/>
        <w:adjustRightInd w:val="0"/>
        <w:jc w:val="both"/>
        <w:rPr>
          <w:iCs/>
          <w:color w:val="000000"/>
          <w:lang w:eastAsia="en-US"/>
        </w:rPr>
      </w:pPr>
    </w:p>
    <w:p w14:paraId="6B0A4FC2" w14:textId="4C47D1C1" w:rsidR="00EC7FAD" w:rsidRPr="00EC7FAD" w:rsidRDefault="00576FB6" w:rsidP="00EC7FAD">
      <w:pPr>
        <w:autoSpaceDE w:val="0"/>
        <w:autoSpaceDN w:val="0"/>
        <w:adjustRightInd w:val="0"/>
        <w:jc w:val="both"/>
        <w:rPr>
          <w:iCs/>
          <w:color w:val="000000"/>
          <w:lang w:eastAsia="en-US"/>
        </w:rPr>
      </w:pPr>
      <w:r>
        <w:rPr>
          <w:iCs/>
          <w:color w:val="000000"/>
          <w:lang w:eastAsia="en-US"/>
        </w:rPr>
        <w:t>Luogo e data</w:t>
      </w:r>
    </w:p>
    <w:p w14:paraId="3CC733A8" w14:textId="76D62CE6" w:rsidR="00EA282A" w:rsidRDefault="00736491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 w:rsidR="00576FB6">
        <w:rPr>
          <w:rFonts w:ascii="Times New Roman" w:hAnsi="Times New Roman"/>
          <w:bCs/>
          <w:sz w:val="22"/>
          <w:szCs w:val="22"/>
          <w:lang w:eastAsia="en-US"/>
        </w:rPr>
        <w:tab/>
      </w:r>
      <w:r w:rsidR="00576FB6"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  <w:t>L’</w:t>
      </w:r>
      <w:r w:rsidR="00EA282A" w:rsidRPr="00447A99">
        <w:rPr>
          <w:rFonts w:ascii="Times New Roman" w:hAnsi="Times New Roman"/>
          <w:bCs/>
          <w:sz w:val="22"/>
          <w:szCs w:val="22"/>
          <w:lang w:eastAsia="en-US"/>
        </w:rPr>
        <w:t>Ufficiale</w:t>
      </w:r>
      <w:r w:rsidR="00576FB6">
        <w:rPr>
          <w:rFonts w:ascii="Times New Roman" w:hAnsi="Times New Roman"/>
          <w:bCs/>
          <w:sz w:val="22"/>
          <w:szCs w:val="22"/>
          <w:lang w:eastAsia="en-US"/>
        </w:rPr>
        <w:t>/</w:t>
      </w:r>
      <w:proofErr w:type="spellStart"/>
      <w:proofErr w:type="gramStart"/>
      <w:r w:rsidR="00576FB6">
        <w:rPr>
          <w:rFonts w:ascii="Times New Roman" w:hAnsi="Times New Roman"/>
          <w:bCs/>
          <w:sz w:val="22"/>
          <w:szCs w:val="22"/>
          <w:lang w:eastAsia="en-US"/>
        </w:rPr>
        <w:t>Ag,te</w:t>
      </w:r>
      <w:proofErr w:type="spellEnd"/>
      <w:proofErr w:type="gramEnd"/>
      <w:r w:rsidR="00EA282A" w:rsidRPr="00447A99">
        <w:rPr>
          <w:rFonts w:ascii="Times New Roman" w:hAnsi="Times New Roman"/>
          <w:bCs/>
          <w:sz w:val="22"/>
          <w:szCs w:val="22"/>
          <w:lang w:eastAsia="en-US"/>
        </w:rPr>
        <w:t xml:space="preserve"> di P.G. </w:t>
      </w:r>
      <w:r w:rsidR="00576FB6">
        <w:rPr>
          <w:rFonts w:ascii="Times New Roman" w:hAnsi="Times New Roman"/>
          <w:bCs/>
          <w:sz w:val="22"/>
          <w:szCs w:val="22"/>
          <w:lang w:eastAsia="en-US"/>
        </w:rPr>
        <w:t>procedente</w:t>
      </w:r>
    </w:p>
    <w:p w14:paraId="411582EE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714CC890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29B72FEE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73B67B6C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3AA9E6C1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23065228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448A8C6B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1239AE14" w14:textId="77777777" w:rsidR="000C1A42" w:rsidRPr="00EA282A" w:rsidRDefault="000C1A42" w:rsidP="00EA282A"/>
    <w:sectPr w:rsidR="000C1A42" w:rsidRPr="00EA282A" w:rsidSect="00791E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6197" w14:textId="77777777" w:rsidR="005D13F6" w:rsidRDefault="005D13F6" w:rsidP="0004134B">
      <w:pPr>
        <w:spacing w:after="0" w:line="240" w:lineRule="auto"/>
      </w:pPr>
      <w:r>
        <w:separator/>
      </w:r>
    </w:p>
  </w:endnote>
  <w:endnote w:type="continuationSeparator" w:id="0">
    <w:p w14:paraId="66F1AB83" w14:textId="77777777" w:rsidR="005D13F6" w:rsidRDefault="005D13F6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79CA" w14:textId="2C43D50A" w:rsidR="00350136" w:rsidRPr="00350136" w:rsidRDefault="00350136">
    <w:pPr>
      <w:pStyle w:val="Pidipagina"/>
      <w:rPr>
        <w:sz w:val="20"/>
        <w:szCs w:val="20"/>
      </w:rPr>
    </w:pPr>
    <w:r w:rsidRPr="00350136">
      <w:rPr>
        <w:sz w:val="20"/>
        <w:szCs w:val="20"/>
      </w:rPr>
      <w:t xml:space="preserve">Versione 21 novembre 2023 </w:t>
    </w:r>
  </w:p>
  <w:p w14:paraId="7FEA3FEA" w14:textId="77777777" w:rsidR="00791EB7" w:rsidRPr="00791EB7" w:rsidRDefault="00791EB7">
    <w:pPr>
      <w:pStyle w:val="Pidipa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7041" w14:textId="1424B3ED" w:rsidR="005F4C2E" w:rsidRPr="00350136" w:rsidRDefault="00350136">
    <w:pPr>
      <w:pStyle w:val="Pidipagina"/>
      <w:rPr>
        <w:sz w:val="20"/>
        <w:szCs w:val="20"/>
      </w:rPr>
    </w:pPr>
    <w:r w:rsidRPr="00350136">
      <w:rPr>
        <w:sz w:val="20"/>
        <w:szCs w:val="20"/>
      </w:rPr>
      <w:t>Versione 21 novembre 2023</w:t>
    </w:r>
    <w:r w:rsidR="005F4C2E" w:rsidRPr="00350136">
      <w:rPr>
        <w:sz w:val="20"/>
        <w:szCs w:val="20"/>
      </w:rPr>
      <w:tab/>
    </w:r>
    <w:r w:rsidR="005F4C2E" w:rsidRPr="00350136">
      <w:rPr>
        <w:sz w:val="20"/>
        <w:szCs w:val="20"/>
      </w:rPr>
      <w:tab/>
    </w:r>
  </w:p>
  <w:p w14:paraId="4A4A5E88" w14:textId="77777777" w:rsidR="00791EB7" w:rsidRPr="0091738C" w:rsidRDefault="00791EB7" w:rsidP="00791EB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728D" w14:textId="77777777" w:rsidR="005D13F6" w:rsidRDefault="005D13F6" w:rsidP="0004134B">
      <w:pPr>
        <w:spacing w:after="0" w:line="240" w:lineRule="auto"/>
      </w:pPr>
      <w:r>
        <w:separator/>
      </w:r>
    </w:p>
  </w:footnote>
  <w:footnote w:type="continuationSeparator" w:id="0">
    <w:p w14:paraId="11777DE3" w14:textId="77777777" w:rsidR="005D13F6" w:rsidRDefault="005D13F6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DB11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0C262936" wp14:editId="2F07BE41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 xml:space="preserve">procura della repubblica presso il tribunale di </w:t>
    </w:r>
    <w:proofErr w:type="spellStart"/>
    <w:r w:rsidRPr="00BE58B9">
      <w:rPr>
        <w:smallCaps/>
        <w:sz w:val="28"/>
        <w:szCs w:val="28"/>
      </w:rPr>
      <w:t>tivoli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98BE" w14:textId="77777777" w:rsidR="00875341" w:rsidRPr="000A5741" w:rsidRDefault="0069147A" w:rsidP="00A503B3">
    <w:pPr>
      <w:spacing w:after="0" w:line="100" w:lineRule="atLeast"/>
      <w:ind w:right="454"/>
      <w:jc w:val="center"/>
      <w:rPr>
        <w:sz w:val="32"/>
        <w:szCs w:val="32"/>
      </w:rPr>
    </w:pPr>
    <w:r>
      <w:rPr>
        <w:b/>
        <w:caps/>
        <w:sz w:val="40"/>
        <w:szCs w:val="40"/>
      </w:rPr>
      <w:tab/>
    </w:r>
    <w:r w:rsidR="00A503B3">
      <w:rPr>
        <w:b/>
        <w:caps/>
        <w:sz w:val="40"/>
        <w:szCs w:val="40"/>
      </w:rPr>
      <w:t>Logo del comando</w:t>
    </w:r>
    <w:r w:rsidR="00875341" w:rsidRPr="000A5741">
      <w:rPr>
        <w:caps/>
        <w:sz w:val="40"/>
        <w:szCs w:val="40"/>
      </w:rPr>
      <w:t xml:space="preserve"> </w:t>
    </w:r>
  </w:p>
  <w:p w14:paraId="162AA2C4" w14:textId="77777777" w:rsidR="00A503B3" w:rsidRDefault="00A503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626"/>
    <w:multiLevelType w:val="hybridMultilevel"/>
    <w:tmpl w:val="7CC4F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489"/>
    <w:multiLevelType w:val="hybridMultilevel"/>
    <w:tmpl w:val="F028EBCE"/>
    <w:lvl w:ilvl="0" w:tplc="4F888A6C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22D9D"/>
    <w:multiLevelType w:val="hybridMultilevel"/>
    <w:tmpl w:val="48A66392"/>
    <w:lvl w:ilvl="0" w:tplc="E96EB7B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9184F"/>
    <w:multiLevelType w:val="hybridMultilevel"/>
    <w:tmpl w:val="3CFA9422"/>
    <w:lvl w:ilvl="0" w:tplc="43B60240">
      <w:start w:val="1"/>
      <w:numFmt w:val="lowerLetter"/>
      <w:lvlText w:val="%1)"/>
      <w:lvlJc w:val="left"/>
      <w:pPr>
        <w:ind w:left="107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8170D30"/>
    <w:multiLevelType w:val="hybridMultilevel"/>
    <w:tmpl w:val="7E2A764C"/>
    <w:lvl w:ilvl="0" w:tplc="3F2CC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09663D"/>
    <w:multiLevelType w:val="hybridMultilevel"/>
    <w:tmpl w:val="4CA6D504"/>
    <w:lvl w:ilvl="0" w:tplc="750CCE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04B"/>
    <w:multiLevelType w:val="hybridMultilevel"/>
    <w:tmpl w:val="086C6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43E8"/>
    <w:multiLevelType w:val="hybridMultilevel"/>
    <w:tmpl w:val="9DB82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437"/>
    <w:multiLevelType w:val="hybridMultilevel"/>
    <w:tmpl w:val="240C2D10"/>
    <w:lvl w:ilvl="0" w:tplc="106A0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8743A9"/>
    <w:multiLevelType w:val="hybridMultilevel"/>
    <w:tmpl w:val="98AEB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706F"/>
    <w:multiLevelType w:val="hybridMultilevel"/>
    <w:tmpl w:val="679E751C"/>
    <w:lvl w:ilvl="0" w:tplc="786E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304F"/>
    <w:multiLevelType w:val="hybridMultilevel"/>
    <w:tmpl w:val="0FE8AB52"/>
    <w:lvl w:ilvl="0" w:tplc="E47CE7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B2B4D"/>
    <w:multiLevelType w:val="hybridMultilevel"/>
    <w:tmpl w:val="24B460DE"/>
    <w:lvl w:ilvl="0" w:tplc="8CA06C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957FA7"/>
    <w:multiLevelType w:val="hybridMultilevel"/>
    <w:tmpl w:val="127C61BC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1C510FA"/>
    <w:multiLevelType w:val="hybridMultilevel"/>
    <w:tmpl w:val="1E0896E2"/>
    <w:lvl w:ilvl="0" w:tplc="643E04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5BF2006"/>
    <w:multiLevelType w:val="multilevel"/>
    <w:tmpl w:val="06F418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7C71911"/>
    <w:multiLevelType w:val="hybridMultilevel"/>
    <w:tmpl w:val="BF7CA5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A1EA5"/>
    <w:multiLevelType w:val="hybridMultilevel"/>
    <w:tmpl w:val="8F481F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F703E"/>
    <w:multiLevelType w:val="hybridMultilevel"/>
    <w:tmpl w:val="A2704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E5"/>
    <w:multiLevelType w:val="hybridMultilevel"/>
    <w:tmpl w:val="732AB0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F34"/>
    <w:multiLevelType w:val="multilevel"/>
    <w:tmpl w:val="593820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300A4"/>
    <w:multiLevelType w:val="hybridMultilevel"/>
    <w:tmpl w:val="44D868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12601"/>
    <w:multiLevelType w:val="hybridMultilevel"/>
    <w:tmpl w:val="8124D560"/>
    <w:lvl w:ilvl="0" w:tplc="3BE2CE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AC3360"/>
    <w:multiLevelType w:val="hybridMultilevel"/>
    <w:tmpl w:val="29A61256"/>
    <w:lvl w:ilvl="0" w:tplc="B75CC6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3296F"/>
    <w:multiLevelType w:val="hybridMultilevel"/>
    <w:tmpl w:val="6116F0E2"/>
    <w:lvl w:ilvl="0" w:tplc="4232D358">
      <w:start w:val="1"/>
      <w:numFmt w:val="lowerLetter"/>
      <w:lvlText w:val="%1)"/>
      <w:lvlJc w:val="left"/>
      <w:pPr>
        <w:ind w:left="809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FF565A"/>
    <w:multiLevelType w:val="hybridMultilevel"/>
    <w:tmpl w:val="C26AFD0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BF246E"/>
    <w:multiLevelType w:val="hybridMultilevel"/>
    <w:tmpl w:val="DE82ADDA"/>
    <w:lvl w:ilvl="0" w:tplc="353EDA7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A4AAF"/>
    <w:multiLevelType w:val="hybridMultilevel"/>
    <w:tmpl w:val="B7107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C43F9"/>
    <w:multiLevelType w:val="hybridMultilevel"/>
    <w:tmpl w:val="98161D84"/>
    <w:lvl w:ilvl="0" w:tplc="3138B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703AAC"/>
    <w:multiLevelType w:val="hybridMultilevel"/>
    <w:tmpl w:val="77C2E06A"/>
    <w:lvl w:ilvl="0" w:tplc="12BC37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9806B3"/>
    <w:multiLevelType w:val="hybridMultilevel"/>
    <w:tmpl w:val="CCD475EA"/>
    <w:lvl w:ilvl="0" w:tplc="0410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DE50FDB"/>
    <w:multiLevelType w:val="hybridMultilevel"/>
    <w:tmpl w:val="4AF29F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9F6B97"/>
    <w:multiLevelType w:val="hybridMultilevel"/>
    <w:tmpl w:val="1DD49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831E1"/>
    <w:multiLevelType w:val="hybridMultilevel"/>
    <w:tmpl w:val="77A6892A"/>
    <w:lvl w:ilvl="0" w:tplc="E8BC0EF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7F579D"/>
    <w:multiLevelType w:val="hybridMultilevel"/>
    <w:tmpl w:val="EDBE39A4"/>
    <w:lvl w:ilvl="0" w:tplc="17A20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9B7221"/>
    <w:multiLevelType w:val="hybridMultilevel"/>
    <w:tmpl w:val="AD004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825ADE"/>
    <w:multiLevelType w:val="hybridMultilevel"/>
    <w:tmpl w:val="7ECA9590"/>
    <w:lvl w:ilvl="0" w:tplc="2D683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77F49"/>
    <w:multiLevelType w:val="hybridMultilevel"/>
    <w:tmpl w:val="B3C64FD4"/>
    <w:lvl w:ilvl="0" w:tplc="D910BC56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F725AEB"/>
    <w:multiLevelType w:val="hybridMultilevel"/>
    <w:tmpl w:val="DE4A4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92947"/>
    <w:multiLevelType w:val="hybridMultilevel"/>
    <w:tmpl w:val="B53C30D8"/>
    <w:lvl w:ilvl="0" w:tplc="2B7EC5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0A029BC"/>
    <w:multiLevelType w:val="hybridMultilevel"/>
    <w:tmpl w:val="BC967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60BBE"/>
    <w:multiLevelType w:val="hybridMultilevel"/>
    <w:tmpl w:val="56F8C2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6C4A57"/>
    <w:multiLevelType w:val="hybridMultilevel"/>
    <w:tmpl w:val="5B8C6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2E0246"/>
    <w:multiLevelType w:val="hybridMultilevel"/>
    <w:tmpl w:val="D5C44B60"/>
    <w:lvl w:ilvl="0" w:tplc="5A8C2E6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503145"/>
    <w:multiLevelType w:val="hybridMultilevel"/>
    <w:tmpl w:val="C1DA418A"/>
    <w:lvl w:ilvl="0" w:tplc="29A8654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731655"/>
    <w:multiLevelType w:val="hybridMultilevel"/>
    <w:tmpl w:val="39F49054"/>
    <w:lvl w:ilvl="0" w:tplc="04100011">
      <w:start w:val="1"/>
      <w:numFmt w:val="decimal"/>
      <w:lvlText w:val="%1)"/>
      <w:lvlJc w:val="left"/>
      <w:pPr>
        <w:ind w:left="717" w:hanging="35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834310"/>
    <w:multiLevelType w:val="hybridMultilevel"/>
    <w:tmpl w:val="6916DA34"/>
    <w:lvl w:ilvl="0" w:tplc="7EFCFE5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9016CF2"/>
    <w:multiLevelType w:val="hybridMultilevel"/>
    <w:tmpl w:val="912E346C"/>
    <w:lvl w:ilvl="0" w:tplc="B338E3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5E76E5"/>
    <w:multiLevelType w:val="hybridMultilevel"/>
    <w:tmpl w:val="1C3235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EA0218E"/>
    <w:multiLevelType w:val="hybridMultilevel"/>
    <w:tmpl w:val="78B09A70"/>
    <w:lvl w:ilvl="0" w:tplc="66A8ACB0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462ECBA6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i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7749">
    <w:abstractNumId w:val="30"/>
  </w:num>
  <w:num w:numId="2" w16cid:durableId="220988176">
    <w:abstractNumId w:val="21"/>
  </w:num>
  <w:num w:numId="3" w16cid:durableId="575240484">
    <w:abstractNumId w:val="6"/>
  </w:num>
  <w:num w:numId="4" w16cid:durableId="139350232">
    <w:abstractNumId w:val="3"/>
  </w:num>
  <w:num w:numId="5" w16cid:durableId="1734083367">
    <w:abstractNumId w:val="23"/>
  </w:num>
  <w:num w:numId="6" w16cid:durableId="1248609002">
    <w:abstractNumId w:val="15"/>
  </w:num>
  <w:num w:numId="7" w16cid:durableId="1511024830">
    <w:abstractNumId w:val="27"/>
  </w:num>
  <w:num w:numId="8" w16cid:durableId="6754557">
    <w:abstractNumId w:val="22"/>
  </w:num>
  <w:num w:numId="9" w16cid:durableId="26951128">
    <w:abstractNumId w:val="5"/>
  </w:num>
  <w:num w:numId="10" w16cid:durableId="236597257">
    <w:abstractNumId w:val="19"/>
  </w:num>
  <w:num w:numId="11" w16cid:durableId="1181628773">
    <w:abstractNumId w:val="42"/>
  </w:num>
  <w:num w:numId="12" w16cid:durableId="185599926">
    <w:abstractNumId w:val="13"/>
  </w:num>
  <w:num w:numId="13" w16cid:durableId="1044330132">
    <w:abstractNumId w:val="12"/>
  </w:num>
  <w:num w:numId="14" w16cid:durableId="1150292421">
    <w:abstractNumId w:val="26"/>
  </w:num>
  <w:num w:numId="15" w16cid:durableId="815494280">
    <w:abstractNumId w:val="46"/>
  </w:num>
  <w:num w:numId="16" w16cid:durableId="1774396451">
    <w:abstractNumId w:val="24"/>
  </w:num>
  <w:num w:numId="17" w16cid:durableId="436870917">
    <w:abstractNumId w:val="18"/>
  </w:num>
  <w:num w:numId="18" w16cid:durableId="785080270">
    <w:abstractNumId w:val="44"/>
  </w:num>
  <w:num w:numId="19" w16cid:durableId="2041852432">
    <w:abstractNumId w:val="47"/>
  </w:num>
  <w:num w:numId="20" w16cid:durableId="719480551">
    <w:abstractNumId w:val="8"/>
  </w:num>
  <w:num w:numId="21" w16cid:durableId="1671442269">
    <w:abstractNumId w:val="39"/>
  </w:num>
  <w:num w:numId="22" w16cid:durableId="1518303939">
    <w:abstractNumId w:val="20"/>
  </w:num>
  <w:num w:numId="23" w16cid:durableId="1013919770">
    <w:abstractNumId w:val="38"/>
  </w:num>
  <w:num w:numId="24" w16cid:durableId="525367891">
    <w:abstractNumId w:val="2"/>
  </w:num>
  <w:num w:numId="25" w16cid:durableId="489297605">
    <w:abstractNumId w:val="14"/>
  </w:num>
  <w:num w:numId="26" w16cid:durableId="1969047678">
    <w:abstractNumId w:val="28"/>
  </w:num>
  <w:num w:numId="27" w16cid:durableId="196823316">
    <w:abstractNumId w:val="34"/>
  </w:num>
  <w:num w:numId="28" w16cid:durableId="1156217022">
    <w:abstractNumId w:val="16"/>
  </w:num>
  <w:num w:numId="29" w16cid:durableId="1273443371">
    <w:abstractNumId w:val="43"/>
  </w:num>
  <w:num w:numId="30" w16cid:durableId="658312817">
    <w:abstractNumId w:val="9"/>
  </w:num>
  <w:num w:numId="31" w16cid:durableId="1975139624">
    <w:abstractNumId w:val="4"/>
  </w:num>
  <w:num w:numId="32" w16cid:durableId="1534340274">
    <w:abstractNumId w:val="37"/>
  </w:num>
  <w:num w:numId="33" w16cid:durableId="1508598963">
    <w:abstractNumId w:val="1"/>
  </w:num>
  <w:num w:numId="34" w16cid:durableId="48112065">
    <w:abstractNumId w:val="10"/>
  </w:num>
  <w:num w:numId="35" w16cid:durableId="1380662654">
    <w:abstractNumId w:val="40"/>
  </w:num>
  <w:num w:numId="36" w16cid:durableId="1308510413">
    <w:abstractNumId w:val="31"/>
  </w:num>
  <w:num w:numId="37" w16cid:durableId="607662080">
    <w:abstractNumId w:val="32"/>
  </w:num>
  <w:num w:numId="38" w16cid:durableId="33624033">
    <w:abstractNumId w:val="35"/>
  </w:num>
  <w:num w:numId="39" w16cid:durableId="1927111477">
    <w:abstractNumId w:val="45"/>
  </w:num>
  <w:num w:numId="40" w16cid:durableId="808940393">
    <w:abstractNumId w:val="48"/>
  </w:num>
  <w:num w:numId="41" w16cid:durableId="1235973440">
    <w:abstractNumId w:val="0"/>
  </w:num>
  <w:num w:numId="42" w16cid:durableId="726417994">
    <w:abstractNumId w:val="17"/>
  </w:num>
  <w:num w:numId="43" w16cid:durableId="359431438">
    <w:abstractNumId w:val="41"/>
  </w:num>
  <w:num w:numId="44" w16cid:durableId="567501512">
    <w:abstractNumId w:val="11"/>
  </w:num>
  <w:num w:numId="45" w16cid:durableId="789781761">
    <w:abstractNumId w:val="7"/>
  </w:num>
  <w:num w:numId="46" w16cid:durableId="723721706">
    <w:abstractNumId w:val="33"/>
  </w:num>
  <w:num w:numId="47" w16cid:durableId="1627346105">
    <w:abstractNumId w:val="49"/>
  </w:num>
  <w:num w:numId="48" w16cid:durableId="1889220265">
    <w:abstractNumId w:val="29"/>
  </w:num>
  <w:num w:numId="49" w16cid:durableId="546377601">
    <w:abstractNumId w:val="36"/>
  </w:num>
  <w:num w:numId="50" w16cid:durableId="180265377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9"/>
    <w:rsid w:val="0000332E"/>
    <w:rsid w:val="000053FF"/>
    <w:rsid w:val="00027334"/>
    <w:rsid w:val="0004134B"/>
    <w:rsid w:val="00057C18"/>
    <w:rsid w:val="000724DA"/>
    <w:rsid w:val="000915E0"/>
    <w:rsid w:val="000C1A42"/>
    <w:rsid w:val="000D0F3A"/>
    <w:rsid w:val="000D66E9"/>
    <w:rsid w:val="000E11B9"/>
    <w:rsid w:val="00100C46"/>
    <w:rsid w:val="0010426C"/>
    <w:rsid w:val="00120C65"/>
    <w:rsid w:val="00152678"/>
    <w:rsid w:val="00166098"/>
    <w:rsid w:val="0017491C"/>
    <w:rsid w:val="00182E0C"/>
    <w:rsid w:val="001A1076"/>
    <w:rsid w:val="001A5F0F"/>
    <w:rsid w:val="001C06D9"/>
    <w:rsid w:val="001C5B48"/>
    <w:rsid w:val="001D40B6"/>
    <w:rsid w:val="00204A8B"/>
    <w:rsid w:val="00211D6D"/>
    <w:rsid w:val="00212820"/>
    <w:rsid w:val="00224CFD"/>
    <w:rsid w:val="0023763C"/>
    <w:rsid w:val="002611E8"/>
    <w:rsid w:val="00263513"/>
    <w:rsid w:val="00277A78"/>
    <w:rsid w:val="00291E6A"/>
    <w:rsid w:val="002A3373"/>
    <w:rsid w:val="002A7FA9"/>
    <w:rsid w:val="002B3350"/>
    <w:rsid w:val="002B6850"/>
    <w:rsid w:val="002B6D37"/>
    <w:rsid w:val="002C0633"/>
    <w:rsid w:val="0032754A"/>
    <w:rsid w:val="00330D8F"/>
    <w:rsid w:val="00350136"/>
    <w:rsid w:val="00351770"/>
    <w:rsid w:val="00361EAA"/>
    <w:rsid w:val="003805EE"/>
    <w:rsid w:val="00396ABE"/>
    <w:rsid w:val="00397123"/>
    <w:rsid w:val="00397AA6"/>
    <w:rsid w:val="003A06E8"/>
    <w:rsid w:val="003C092A"/>
    <w:rsid w:val="003F472E"/>
    <w:rsid w:val="00404594"/>
    <w:rsid w:val="00406392"/>
    <w:rsid w:val="00412B3C"/>
    <w:rsid w:val="00436942"/>
    <w:rsid w:val="004551BD"/>
    <w:rsid w:val="00456B75"/>
    <w:rsid w:val="00457F23"/>
    <w:rsid w:val="00475FE0"/>
    <w:rsid w:val="00476C9D"/>
    <w:rsid w:val="00485DD0"/>
    <w:rsid w:val="004C461F"/>
    <w:rsid w:val="004D1F1F"/>
    <w:rsid w:val="004D3BCA"/>
    <w:rsid w:val="005046FE"/>
    <w:rsid w:val="00505C95"/>
    <w:rsid w:val="00556BC6"/>
    <w:rsid w:val="00576FB6"/>
    <w:rsid w:val="005803EE"/>
    <w:rsid w:val="00592572"/>
    <w:rsid w:val="005C08F3"/>
    <w:rsid w:val="005C5F47"/>
    <w:rsid w:val="005D13F6"/>
    <w:rsid w:val="005D7DA7"/>
    <w:rsid w:val="005E0571"/>
    <w:rsid w:val="005E6597"/>
    <w:rsid w:val="005F1FC2"/>
    <w:rsid w:val="005F4137"/>
    <w:rsid w:val="005F4C2E"/>
    <w:rsid w:val="006079A8"/>
    <w:rsid w:val="0061377A"/>
    <w:rsid w:val="006306BD"/>
    <w:rsid w:val="00653EEE"/>
    <w:rsid w:val="00656A28"/>
    <w:rsid w:val="00670E57"/>
    <w:rsid w:val="006843B9"/>
    <w:rsid w:val="006859E2"/>
    <w:rsid w:val="0069147A"/>
    <w:rsid w:val="00696990"/>
    <w:rsid w:val="006B19C4"/>
    <w:rsid w:val="006C637B"/>
    <w:rsid w:val="006D0EB2"/>
    <w:rsid w:val="006D37B9"/>
    <w:rsid w:val="006D418C"/>
    <w:rsid w:val="006E3677"/>
    <w:rsid w:val="007170DA"/>
    <w:rsid w:val="007219D8"/>
    <w:rsid w:val="00722FA7"/>
    <w:rsid w:val="00725E1D"/>
    <w:rsid w:val="00726AC3"/>
    <w:rsid w:val="00736491"/>
    <w:rsid w:val="00766FCA"/>
    <w:rsid w:val="007752F8"/>
    <w:rsid w:val="00791EB7"/>
    <w:rsid w:val="007A1526"/>
    <w:rsid w:val="007C4001"/>
    <w:rsid w:val="007D0762"/>
    <w:rsid w:val="008029E0"/>
    <w:rsid w:val="008123BF"/>
    <w:rsid w:val="0082366A"/>
    <w:rsid w:val="00830D9E"/>
    <w:rsid w:val="00871DA7"/>
    <w:rsid w:val="00875341"/>
    <w:rsid w:val="00894F91"/>
    <w:rsid w:val="008B6EC1"/>
    <w:rsid w:val="008C7001"/>
    <w:rsid w:val="0090207B"/>
    <w:rsid w:val="009076A0"/>
    <w:rsid w:val="0091738C"/>
    <w:rsid w:val="00922467"/>
    <w:rsid w:val="0093348E"/>
    <w:rsid w:val="009357EA"/>
    <w:rsid w:val="009425AE"/>
    <w:rsid w:val="009677C2"/>
    <w:rsid w:val="00975D7A"/>
    <w:rsid w:val="00987A01"/>
    <w:rsid w:val="00995954"/>
    <w:rsid w:val="009A3B4C"/>
    <w:rsid w:val="009B6648"/>
    <w:rsid w:val="009D364F"/>
    <w:rsid w:val="009E1FC0"/>
    <w:rsid w:val="009E4CC3"/>
    <w:rsid w:val="009F3499"/>
    <w:rsid w:val="00A17021"/>
    <w:rsid w:val="00A213FC"/>
    <w:rsid w:val="00A503B3"/>
    <w:rsid w:val="00A5524A"/>
    <w:rsid w:val="00A557A0"/>
    <w:rsid w:val="00A610D5"/>
    <w:rsid w:val="00A834AA"/>
    <w:rsid w:val="00A87321"/>
    <w:rsid w:val="00A87F8C"/>
    <w:rsid w:val="00AA10A5"/>
    <w:rsid w:val="00AB694D"/>
    <w:rsid w:val="00AD326E"/>
    <w:rsid w:val="00AD7A65"/>
    <w:rsid w:val="00AE39ED"/>
    <w:rsid w:val="00B0448E"/>
    <w:rsid w:val="00B133BA"/>
    <w:rsid w:val="00B13BF9"/>
    <w:rsid w:val="00B20009"/>
    <w:rsid w:val="00B21112"/>
    <w:rsid w:val="00B44672"/>
    <w:rsid w:val="00B6409C"/>
    <w:rsid w:val="00B65943"/>
    <w:rsid w:val="00B66579"/>
    <w:rsid w:val="00B76B07"/>
    <w:rsid w:val="00B829BD"/>
    <w:rsid w:val="00BA07F9"/>
    <w:rsid w:val="00BA2580"/>
    <w:rsid w:val="00BB5959"/>
    <w:rsid w:val="00BD539B"/>
    <w:rsid w:val="00BF11DE"/>
    <w:rsid w:val="00C026EB"/>
    <w:rsid w:val="00C1377F"/>
    <w:rsid w:val="00C3226F"/>
    <w:rsid w:val="00C33337"/>
    <w:rsid w:val="00C35A2B"/>
    <w:rsid w:val="00C47B6E"/>
    <w:rsid w:val="00C518ED"/>
    <w:rsid w:val="00C51DDD"/>
    <w:rsid w:val="00C63CA6"/>
    <w:rsid w:val="00C96516"/>
    <w:rsid w:val="00CC0938"/>
    <w:rsid w:val="00CF156A"/>
    <w:rsid w:val="00D103AC"/>
    <w:rsid w:val="00D11BD3"/>
    <w:rsid w:val="00D121FB"/>
    <w:rsid w:val="00D1547A"/>
    <w:rsid w:val="00D17606"/>
    <w:rsid w:val="00D21642"/>
    <w:rsid w:val="00D41532"/>
    <w:rsid w:val="00D46FA4"/>
    <w:rsid w:val="00D62D87"/>
    <w:rsid w:val="00D77331"/>
    <w:rsid w:val="00DA7007"/>
    <w:rsid w:val="00DB2A28"/>
    <w:rsid w:val="00DB3CBB"/>
    <w:rsid w:val="00DB46C8"/>
    <w:rsid w:val="00DE67CB"/>
    <w:rsid w:val="00DF23F6"/>
    <w:rsid w:val="00DF277C"/>
    <w:rsid w:val="00E017C6"/>
    <w:rsid w:val="00E07083"/>
    <w:rsid w:val="00E15CC6"/>
    <w:rsid w:val="00E25634"/>
    <w:rsid w:val="00E25F96"/>
    <w:rsid w:val="00E43CD2"/>
    <w:rsid w:val="00E62DCB"/>
    <w:rsid w:val="00E75928"/>
    <w:rsid w:val="00E87FE6"/>
    <w:rsid w:val="00EA282A"/>
    <w:rsid w:val="00EB085F"/>
    <w:rsid w:val="00EB10FE"/>
    <w:rsid w:val="00EC7FAD"/>
    <w:rsid w:val="00ED2DE3"/>
    <w:rsid w:val="00ED4D74"/>
    <w:rsid w:val="00F42C4F"/>
    <w:rsid w:val="00F44A27"/>
    <w:rsid w:val="00F53FBB"/>
    <w:rsid w:val="00F61E2C"/>
    <w:rsid w:val="00F723B8"/>
    <w:rsid w:val="00F72E26"/>
    <w:rsid w:val="00F8311C"/>
    <w:rsid w:val="00FA06BC"/>
    <w:rsid w:val="00FA13CE"/>
    <w:rsid w:val="00FA6267"/>
    <w:rsid w:val="00FA6883"/>
    <w:rsid w:val="00FB3D31"/>
    <w:rsid w:val="00FE2308"/>
    <w:rsid w:val="00FF371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C3B50E"/>
  <w15:docId w15:val="{558AD27D-34B8-4E62-9EF5-4C177C4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B13BF9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B13BF9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i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uiPriority w:val="99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"/>
    <w:basedOn w:val="Carpredefinitoparagrafo"/>
    <w:uiPriority w:val="99"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3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iPriority w:val="99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character" w:customStyle="1" w:styleId="Stile2">
    <w:name w:val="Stile2"/>
    <w:uiPriority w:val="1"/>
    <w:rsid w:val="00F61E2C"/>
    <w:rPr>
      <w:rFonts w:ascii="Times New Roman" w:hAnsi="Times New Roman"/>
      <w:b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3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BF9"/>
    <w:rPr>
      <w:rFonts w:ascii="Times New Roman" w:eastAsiaTheme="majorEastAsia" w:hAnsi="Times New Roman" w:cstheme="majorBidi"/>
      <w:i/>
      <w:lang w:eastAsia="en-US"/>
    </w:rPr>
  </w:style>
  <w:style w:type="paragraph" w:styleId="Nessunaspaziatura">
    <w:name w:val="No Spacing"/>
    <w:basedOn w:val="Normale"/>
    <w:uiPriority w:val="1"/>
    <w:qFormat/>
    <w:rsid w:val="00B13BF9"/>
    <w:pPr>
      <w:spacing w:after="0" w:line="360" w:lineRule="auto"/>
      <w:ind w:firstLine="357"/>
      <w:jc w:val="both"/>
    </w:pPr>
    <w:rPr>
      <w:rFonts w:ascii="Times New Roman" w:eastAsiaTheme="minorHAnsi" w:hAnsi="Times New Roman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BF9"/>
    <w:pPr>
      <w:widowControl/>
      <w:suppressAutoHyphens w:val="0"/>
      <w:autoSpaceDN/>
      <w:jc w:val="both"/>
      <w:textAlignment w:val="auto"/>
    </w:pPr>
    <w:rPr>
      <w:rFonts w:eastAsiaTheme="minorHAnsi" w:cstheme="minorBidi"/>
      <w:b/>
      <w:bCs/>
      <w:kern w:val="0"/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BF9"/>
    <w:rPr>
      <w:rFonts w:ascii="Times New Roman" w:eastAsiaTheme="minorHAnsi" w:hAnsi="Times New Roman" w:cstheme="minorBidi"/>
      <w:b/>
      <w:bCs/>
      <w:kern w:val="3"/>
      <w:sz w:val="20"/>
      <w:szCs w:val="20"/>
      <w:lang w:val="de-DE" w:eastAsia="en-US" w:bidi="fa-IR"/>
    </w:rPr>
  </w:style>
  <w:style w:type="paragraph" w:styleId="Revisione">
    <w:name w:val="Revision"/>
    <w:hidden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BF9"/>
    <w:pPr>
      <w:spacing w:line="276" w:lineRule="auto"/>
      <w:jc w:val="left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B13BF9"/>
    <w:pPr>
      <w:spacing w:after="100" w:line="480" w:lineRule="auto"/>
      <w:ind w:left="48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3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13BF9"/>
    <w:rPr>
      <w:color w:val="808080"/>
    </w:rPr>
  </w:style>
  <w:style w:type="paragraph" w:customStyle="1" w:styleId="Textbody">
    <w:name w:val="Text body"/>
    <w:basedOn w:val="Normale"/>
    <w:rsid w:val="00B13B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BF9"/>
    <w:pPr>
      <w:spacing w:after="120" w:line="480" w:lineRule="auto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B1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ittime.tivoli@giustiz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E1FF-A206-4ED7-9EB4-5F5F064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Menditto</cp:lastModifiedBy>
  <cp:revision>3</cp:revision>
  <cp:lastPrinted>2021-10-11T08:25:00Z</cp:lastPrinted>
  <dcterms:created xsi:type="dcterms:W3CDTF">2023-11-21T11:53:00Z</dcterms:created>
  <dcterms:modified xsi:type="dcterms:W3CDTF">2023-11-21T12:19:00Z</dcterms:modified>
</cp:coreProperties>
</file>